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7" w:rsidRPr="00750C0E" w:rsidRDefault="00EA465C" w:rsidP="00750C0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50C0E">
        <w:rPr>
          <w:rFonts w:ascii="Cambria" w:hAnsi="Cambria"/>
          <w:b/>
          <w:sz w:val="32"/>
          <w:szCs w:val="32"/>
        </w:rPr>
        <w:t>Boundary Element Method Open Source Software</w:t>
      </w:r>
      <w:r w:rsidR="009B5E42">
        <w:rPr>
          <w:rFonts w:ascii="Cambria" w:hAnsi="Cambria"/>
          <w:b/>
          <w:sz w:val="32"/>
          <w:szCs w:val="32"/>
        </w:rPr>
        <w:t xml:space="preserve"> in Matlab</w:t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2660"/>
        <w:gridCol w:w="11798"/>
      </w:tblGrid>
      <w:tr w:rsidR="005E3B14" w:rsidRPr="003C74AD" w:rsidTr="00EF123C">
        <w:tc>
          <w:tcPr>
            <w:tcW w:w="2660" w:type="dxa"/>
          </w:tcPr>
          <w:p w:rsidR="005E3B14" w:rsidRPr="003C74AD" w:rsidRDefault="00603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 / Module(s)</w:t>
            </w:r>
          </w:p>
        </w:tc>
        <w:tc>
          <w:tcPr>
            <w:tcW w:w="11798" w:type="dxa"/>
          </w:tcPr>
          <w:p w:rsidR="005E3B14" w:rsidRPr="003C74AD" w:rsidRDefault="007A3C4E">
            <w:pPr>
              <w:rPr>
                <w:rFonts w:asciiTheme="majorHAnsi" w:hAnsiTheme="majorHAnsi"/>
              </w:rPr>
            </w:pPr>
            <w:hyperlink r:id="rId7" w:history="1">
              <w:r w:rsidR="00C66ADF">
                <w:rPr>
                  <w:rStyle w:val="Hyperlink"/>
                  <w:rFonts w:asciiTheme="majorHAnsi" w:hAnsiTheme="majorHAnsi"/>
                </w:rPr>
                <w:t>l2lc.m</w:t>
              </w:r>
            </w:hyperlink>
            <w:r w:rsidR="003675E8">
              <w:rPr>
                <w:rFonts w:asciiTheme="majorHAnsi" w:hAnsiTheme="majorHAnsi"/>
              </w:rPr>
              <w:t xml:space="preserve">/ </w:t>
            </w:r>
            <w:r w:rsidR="00886FA3">
              <w:rPr>
                <w:rFonts w:asciiTheme="majorHAnsi" w:hAnsiTheme="majorHAnsi"/>
              </w:rPr>
              <w:t>l2lc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Title</w:t>
            </w:r>
          </w:p>
        </w:tc>
        <w:tc>
          <w:tcPr>
            <w:tcW w:w="11798" w:type="dxa"/>
          </w:tcPr>
          <w:p w:rsidR="005E3B14" w:rsidRPr="003C74AD" w:rsidRDefault="002F360A" w:rsidP="002F3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code for evaluating the discrete Laplace integral operators for two –dimensional problems.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Version(Date) and History</w:t>
            </w:r>
          </w:p>
        </w:tc>
        <w:tc>
          <w:tcPr>
            <w:tcW w:w="11798" w:type="dxa"/>
          </w:tcPr>
          <w:p w:rsidR="005E3B14" w:rsidRPr="00C20E79" w:rsidRDefault="00C20E79" w:rsidP="0096403D">
            <w:pPr>
              <w:pStyle w:val="NormalWeb"/>
              <w:rPr>
                <w:rFonts w:eastAsia="Times New Roman"/>
                <w:lang w:eastAsia="en-GB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241907">
              <w:rPr>
                <w:rFonts w:asciiTheme="majorHAnsi" w:hAnsiTheme="majorHAnsi"/>
                <w:b/>
              </w:rPr>
              <w:t xml:space="preserve">. </w:t>
            </w:r>
            <w:r w:rsidR="0077088F">
              <w:rPr>
                <w:rFonts w:asciiTheme="majorHAnsi" w:hAnsiTheme="majorHAnsi"/>
              </w:rPr>
              <w:t>(September</w:t>
            </w:r>
            <w:r w:rsidR="009F6EC7">
              <w:rPr>
                <w:rFonts w:asciiTheme="majorHAnsi" w:hAnsiTheme="majorHAnsi"/>
              </w:rPr>
              <w:t xml:space="preserve"> 2015</w:t>
            </w:r>
            <w:r w:rsidR="009E7976">
              <w:rPr>
                <w:rFonts w:asciiTheme="majorHAnsi" w:hAnsiTheme="majorHAnsi"/>
              </w:rPr>
              <w:t>).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eastAsia="Times New Roman"/>
                <w:lang w:eastAsia="en-GB"/>
              </w:rPr>
              <w:t xml:space="preserve">(Version 1 2008). Changes include </w:t>
            </w:r>
            <w:r w:rsidRPr="00C20E79">
              <w:rPr>
                <w:rFonts w:eastAsia="Times New Roman"/>
                <w:lang w:eastAsia="en-GB"/>
              </w:rPr>
              <w:t>quadrature rule is now an input t</w:t>
            </w:r>
            <w:r>
              <w:rPr>
                <w:rFonts w:eastAsia="Times New Roman"/>
                <w:lang w:eastAsia="en-GB"/>
              </w:rPr>
              <w:t>o the function (rather than b</w:t>
            </w:r>
            <w:r w:rsidR="0096403D">
              <w:rPr>
                <w:rFonts w:eastAsia="Times New Roman"/>
                <w:lang w:eastAsia="en-GB"/>
              </w:rPr>
              <w:t>eing internally generated). V</w:t>
            </w:r>
            <w:r>
              <w:rPr>
                <w:rFonts w:eastAsia="Times New Roman"/>
                <w:lang w:eastAsia="en-GB"/>
              </w:rPr>
              <w:t>erification of the input quadrature rule and geometry</w:t>
            </w:r>
            <w:r w:rsidR="0096403D">
              <w:rPr>
                <w:rFonts w:eastAsia="Times New Roman"/>
                <w:lang w:eastAsia="en-GB"/>
              </w:rPr>
              <w:t xml:space="preserve"> is included</w:t>
            </w:r>
            <w:r>
              <w:rPr>
                <w:rFonts w:eastAsia="Times New Roman"/>
                <w:lang w:eastAsia="en-GB"/>
              </w:rPr>
              <w:t>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3C74AD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Description</w:t>
            </w:r>
          </w:p>
        </w:tc>
        <w:tc>
          <w:tcPr>
            <w:tcW w:w="11798" w:type="dxa"/>
          </w:tcPr>
          <w:p w:rsidR="006E009A" w:rsidRPr="003C74AD" w:rsidRDefault="00AB476C">
            <w:pPr>
              <w:rPr>
                <w:rFonts w:asciiTheme="majorHAnsi" w:hAnsiTheme="majorHAnsi"/>
              </w:rPr>
            </w:pPr>
            <w:r w:rsidRPr="00AB476C">
              <w:rPr>
                <w:rFonts w:asciiTheme="majorHAnsi" w:hAnsiTheme="majorHAnsi"/>
              </w:rPr>
              <w:t>This subroutine computes the dis</w:t>
            </w:r>
            <w:r>
              <w:rPr>
                <w:rFonts w:asciiTheme="majorHAnsi" w:hAnsiTheme="majorHAnsi"/>
              </w:rPr>
              <w:t xml:space="preserve">crete form of the 2-dimensional </w:t>
            </w:r>
            <w:r w:rsidRPr="00AB476C">
              <w:rPr>
                <w:rFonts w:asciiTheme="majorHAnsi" w:hAnsiTheme="majorHAnsi"/>
              </w:rPr>
              <w:t xml:space="preserve">Laplace integral operators </w:t>
            </w:r>
            <w:r w:rsidRPr="00AB476C">
              <w:rPr>
                <w:rFonts w:asciiTheme="majorHAnsi" w:hAnsiTheme="majorHAnsi"/>
                <w:i/>
              </w:rPr>
              <w:t>L, M, Mt</w:t>
            </w:r>
            <w:r w:rsidRPr="00AB476C">
              <w:rPr>
                <w:rFonts w:asciiTheme="majorHAnsi" w:hAnsiTheme="majorHAnsi"/>
              </w:rPr>
              <w:t xml:space="preserve">, and </w:t>
            </w:r>
            <w:r w:rsidRPr="00AB476C">
              <w:rPr>
                <w:rFonts w:asciiTheme="majorHAnsi" w:hAnsiTheme="majorHAnsi"/>
                <w:i/>
              </w:rPr>
              <w:t>N</w:t>
            </w:r>
            <w:r>
              <w:rPr>
                <w:rFonts w:asciiTheme="majorHAnsi" w:hAnsiTheme="majorHAnsi"/>
              </w:rPr>
              <w:t xml:space="preserve"> over a straight line </w:t>
            </w:r>
            <w:r w:rsidRPr="00AB476C">
              <w:rPr>
                <w:rFonts w:asciiTheme="majorHAnsi" w:hAnsiTheme="majorHAnsi"/>
              </w:rPr>
              <w:t>element. The subroutine is useful i</w:t>
            </w:r>
            <w:r>
              <w:rPr>
                <w:rFonts w:asciiTheme="majorHAnsi" w:hAnsiTheme="majorHAnsi"/>
              </w:rPr>
              <w:t xml:space="preserve">n integral equation methods for </w:t>
            </w:r>
            <w:r w:rsidRPr="00AB476C">
              <w:rPr>
                <w:rFonts w:asciiTheme="majorHAnsi" w:hAnsiTheme="majorHAnsi"/>
              </w:rPr>
              <w:t>the solution of 2-dimensional Laplace problems.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Interface</w:t>
            </w:r>
          </w:p>
        </w:tc>
        <w:tc>
          <w:tcPr>
            <w:tcW w:w="11798" w:type="dxa"/>
          </w:tcPr>
          <w:p w:rsidR="006016D7" w:rsidRPr="009170E5" w:rsidRDefault="00CF27D5" w:rsidP="009170E5">
            <w:pPr>
              <w:pStyle w:val="HTMLPreformatted"/>
              <w:rPr>
                <w:rFonts w:asciiTheme="majorHAnsi" w:eastAsia="Times New Roman" w:hAnsiTheme="majorHAnsi" w:cs="Courier New"/>
                <w:sz w:val="22"/>
                <w:szCs w:val="22"/>
                <w:lang w:eastAsia="en-GB"/>
              </w:rPr>
            </w:pPr>
            <w:r w:rsidRPr="009170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170E5" w:rsidRPr="009170E5">
              <w:rPr>
                <w:rFonts w:asciiTheme="majorHAnsi" w:eastAsia="Times New Roman" w:hAnsiTheme="majorHAnsi" w:cs="Courier New"/>
                <w:sz w:val="22"/>
                <w:szCs w:val="22"/>
                <w:lang w:eastAsia="en-GB"/>
              </w:rPr>
              <w:t>function [l,m,mt,n</w:t>
            </w:r>
            <w:r w:rsidR="009170E5">
              <w:rPr>
                <w:rFonts w:asciiTheme="majorHAnsi" w:eastAsia="Times New Roman" w:hAnsiTheme="majorHAnsi" w:cs="Courier New"/>
                <w:sz w:val="22"/>
                <w:szCs w:val="22"/>
                <w:lang w:eastAsia="en-GB"/>
              </w:rPr>
              <w:t>, lFail</w:t>
            </w:r>
            <w:r w:rsidR="009170E5" w:rsidRPr="009170E5">
              <w:rPr>
                <w:rFonts w:asciiTheme="majorHAnsi" w:eastAsia="Times New Roman" w:hAnsiTheme="majorHAnsi" w:cs="Courier New"/>
                <w:sz w:val="22"/>
                <w:szCs w:val="22"/>
                <w:lang w:eastAsia="en-GB"/>
              </w:rPr>
              <w:t>]=</w:t>
            </w:r>
            <w:r w:rsidR="006016D7" w:rsidRPr="009170E5">
              <w:rPr>
                <w:rFonts w:asciiTheme="majorHAnsi" w:hAnsiTheme="majorHAnsi"/>
                <w:sz w:val="22"/>
                <w:szCs w:val="22"/>
              </w:rPr>
              <w:t xml:space="preserve"> l2lc(p, vecp, qa, qb, lponel, nq, w, x, lvalid, tolGeom, tolQuad, lFail, needl, needm, needmt, n</w:t>
            </w:r>
            <w:r w:rsidR="009170E5">
              <w:rPr>
                <w:rFonts w:asciiTheme="majorHAnsi" w:hAnsiTheme="majorHAnsi"/>
                <w:sz w:val="22"/>
                <w:szCs w:val="22"/>
              </w:rPr>
              <w:t>eedn</w:t>
            </w:r>
            <w:r w:rsidR="006016D7" w:rsidRPr="009170E5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CD302B" w:rsidRPr="00CD302B" w:rsidRDefault="00CD302B" w:rsidP="006016D7">
            <w:pPr>
              <w:rPr>
                <w:rFonts w:asciiTheme="majorHAnsi" w:hAnsiTheme="majorHAnsi"/>
                <w:u w:val="single"/>
              </w:rPr>
            </w:pPr>
            <w:r w:rsidRPr="00CD302B">
              <w:rPr>
                <w:rFonts w:asciiTheme="majorHAnsi" w:hAnsiTheme="majorHAnsi"/>
                <w:u w:val="single"/>
              </w:rPr>
              <w:t>Input parameters</w:t>
            </w:r>
          </w:p>
          <w:p w:rsidR="006016D7" w:rsidRDefault="006016D7" w:rsidP="006016D7">
            <w:pPr>
              <w:rPr>
                <w:rFonts w:asciiTheme="majorHAnsi" w:hAnsiTheme="majorHAnsi"/>
                <w:i/>
              </w:rPr>
            </w:pPr>
            <w:r w:rsidRPr="00CD451B">
              <w:rPr>
                <w:rFonts w:asciiTheme="majorHAnsi" w:hAnsiTheme="majorHAnsi"/>
                <w:i/>
              </w:rPr>
              <w:t>real</w:t>
            </w:r>
            <w:r>
              <w:rPr>
                <w:rFonts w:asciiTheme="majorHAnsi" w:hAnsiTheme="majorHAnsi"/>
              </w:rPr>
              <w:t xml:space="preserve"> p(2)</w:t>
            </w:r>
            <w:r w:rsidR="001B4601">
              <w:rPr>
                <w:rFonts w:asciiTheme="majorHAnsi" w:hAnsiTheme="majorHAnsi"/>
              </w:rPr>
              <w:t xml:space="preserve"> : </w:t>
            </w:r>
            <w:r w:rsidRPr="006016D7">
              <w:rPr>
                <w:rFonts w:asciiTheme="majorHAnsi" w:hAnsiTheme="majorHAnsi"/>
                <w:i/>
              </w:rPr>
              <w:t>the observation point</w:t>
            </w:r>
          </w:p>
          <w:p w:rsidR="006016D7" w:rsidRDefault="006016D7" w:rsidP="006016D7">
            <w:pPr>
              <w:rPr>
                <w:rFonts w:asciiTheme="majorHAnsi" w:hAnsiTheme="majorHAnsi"/>
              </w:rPr>
            </w:pPr>
            <w:r w:rsidRPr="00CD451B">
              <w:rPr>
                <w:rFonts w:asciiTheme="majorHAnsi" w:hAnsiTheme="majorHAnsi"/>
                <w:i/>
              </w:rPr>
              <w:t>real</w:t>
            </w:r>
            <w:r>
              <w:rPr>
                <w:rFonts w:asciiTheme="majorHAnsi" w:hAnsiTheme="majorHAnsi"/>
              </w:rPr>
              <w:t xml:space="preserve"> vecp(2) </w:t>
            </w:r>
            <w:r w:rsidR="001B4601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i/>
              </w:rPr>
              <w:t xml:space="preserve">the vector corresponding to the point </w:t>
            </w:r>
            <w:r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6016D7">
              <w:rPr>
                <w:rFonts w:asciiTheme="majorHAnsi" w:hAnsiTheme="majorHAnsi"/>
                <w:i/>
              </w:rPr>
              <w:t>(not always required)</w:t>
            </w:r>
          </w:p>
          <w:p w:rsidR="00812B41" w:rsidRDefault="00812B41" w:rsidP="006016D7">
            <w:pPr>
              <w:rPr>
                <w:rFonts w:asciiTheme="majorHAnsi" w:hAnsiTheme="majorHAnsi"/>
                <w:i/>
              </w:rPr>
            </w:pPr>
            <w:r w:rsidRPr="00CD451B">
              <w:rPr>
                <w:rFonts w:asciiTheme="majorHAnsi" w:hAnsiTheme="majorHAnsi"/>
                <w:i/>
              </w:rPr>
              <w:t>real</w:t>
            </w:r>
            <w:r>
              <w:rPr>
                <w:rFonts w:asciiTheme="majorHAnsi" w:hAnsiTheme="majorHAnsi"/>
              </w:rPr>
              <w:t xml:space="preserve"> qa(2), qb(2)</w:t>
            </w:r>
            <w:r w:rsidR="00B01BCC">
              <w:rPr>
                <w:rFonts w:asciiTheme="majorHAnsi" w:hAnsiTheme="majorHAnsi"/>
              </w:rPr>
              <w:t xml:space="preserve"> </w:t>
            </w:r>
            <w:r w:rsidR="001B4601">
              <w:rPr>
                <w:rFonts w:asciiTheme="majorHAnsi" w:hAnsiTheme="majorHAnsi"/>
              </w:rPr>
              <w:t xml:space="preserve">: </w:t>
            </w:r>
            <w:r w:rsidR="00B01BCC">
              <w:rPr>
                <w:rFonts w:asciiTheme="majorHAnsi" w:hAnsiTheme="majorHAnsi"/>
                <w:i/>
              </w:rPr>
              <w:t>t</w:t>
            </w:r>
            <w:r w:rsidR="00736E5E">
              <w:rPr>
                <w:rFonts w:asciiTheme="majorHAnsi" w:hAnsiTheme="majorHAnsi"/>
                <w:i/>
              </w:rPr>
              <w:t xml:space="preserve"> </w:t>
            </w:r>
            <w:r w:rsidR="00B01BCC">
              <w:rPr>
                <w:rFonts w:asciiTheme="majorHAnsi" w:hAnsiTheme="majorHAnsi"/>
                <w:i/>
              </w:rPr>
              <w:t>he points at either side of the panel, thus defining the panel</w:t>
            </w:r>
          </w:p>
          <w:p w:rsidR="00B01BCC" w:rsidRPr="00334C40" w:rsidRDefault="00CD451B" w:rsidP="006016D7">
            <w:pPr>
              <w:rPr>
                <w:rFonts w:asciiTheme="majorHAnsi" w:hAnsiTheme="majorHAnsi"/>
              </w:rPr>
            </w:pPr>
            <w:r w:rsidRPr="00CD451B">
              <w:rPr>
                <w:rFonts w:asciiTheme="majorHAnsi" w:hAnsiTheme="majorHAnsi"/>
                <w:i/>
              </w:rPr>
              <w:t xml:space="preserve">logical </w:t>
            </w:r>
            <w:r w:rsidR="00334C40">
              <w:rPr>
                <w:rFonts w:asciiTheme="majorHAnsi" w:hAnsiTheme="majorHAnsi"/>
              </w:rPr>
              <w:t xml:space="preserve">lponel </w:t>
            </w:r>
            <w:r w:rsidR="001B4601">
              <w:rPr>
                <w:rFonts w:asciiTheme="majorHAnsi" w:hAnsiTheme="majorHAnsi"/>
              </w:rPr>
              <w:t xml:space="preserve">: </w:t>
            </w:r>
            <w:r w:rsidR="00334C40">
              <w:rPr>
                <w:rFonts w:asciiTheme="majorHAnsi" w:hAnsiTheme="majorHAnsi"/>
                <w:i/>
              </w:rPr>
              <w:t xml:space="preserve">informs l2lc that </w:t>
            </w:r>
            <w:r w:rsidR="00334C40">
              <w:rPr>
                <w:rFonts w:asciiTheme="majorHAnsi" w:hAnsiTheme="majorHAnsi"/>
              </w:rPr>
              <w:t xml:space="preserve">p </w:t>
            </w:r>
            <w:r w:rsidR="00334C40">
              <w:rPr>
                <w:rFonts w:asciiTheme="majorHAnsi" w:hAnsiTheme="majorHAnsi"/>
                <w:i/>
              </w:rPr>
              <w:t xml:space="preserve">lies on the panel </w:t>
            </w:r>
            <w:r w:rsidR="00334C40">
              <w:rPr>
                <w:rFonts w:asciiTheme="majorHAnsi" w:hAnsiTheme="majorHAnsi"/>
              </w:rPr>
              <w:t xml:space="preserve">qa-qb </w:t>
            </w:r>
            <w:r w:rsidR="00334C40" w:rsidRPr="00334C40">
              <w:rPr>
                <w:rFonts w:asciiTheme="majorHAnsi" w:hAnsiTheme="majorHAnsi"/>
                <w:i/>
              </w:rPr>
              <w:t>(True) or not (False)</w:t>
            </w:r>
          </w:p>
          <w:p w:rsidR="006016D7" w:rsidRDefault="001B4601" w:rsidP="00241907">
            <w:pPr>
              <w:rPr>
                <w:rFonts w:asciiTheme="majorHAnsi" w:hAnsiTheme="majorHAnsi"/>
                <w:i/>
              </w:rPr>
            </w:pPr>
            <w:r w:rsidRPr="00CD451B">
              <w:rPr>
                <w:rFonts w:asciiTheme="majorHAnsi" w:hAnsiTheme="majorHAnsi"/>
                <w:i/>
              </w:rPr>
              <w:t>integer</w:t>
            </w:r>
            <w:r>
              <w:rPr>
                <w:rFonts w:asciiTheme="majorHAnsi" w:hAnsiTheme="majorHAnsi"/>
              </w:rPr>
              <w:t xml:space="preserve"> nq : </w:t>
            </w:r>
            <w:r w:rsidR="00930B92">
              <w:rPr>
                <w:rFonts w:asciiTheme="majorHAnsi" w:hAnsiTheme="majorHAnsi"/>
                <w:i/>
              </w:rPr>
              <w:t>the number of quadrature points</w:t>
            </w:r>
          </w:p>
          <w:p w:rsidR="00930B92" w:rsidRDefault="00C6743E" w:rsidP="00241907">
            <w:pPr>
              <w:rPr>
                <w:rFonts w:asciiTheme="majorHAnsi" w:hAnsiTheme="majorHAnsi"/>
              </w:rPr>
            </w:pPr>
            <w:r w:rsidRPr="00CD451B">
              <w:rPr>
                <w:rFonts w:asciiTheme="majorHAnsi" w:hAnsiTheme="majorHAnsi"/>
                <w:i/>
              </w:rPr>
              <w:t>real</w:t>
            </w:r>
            <w:r>
              <w:rPr>
                <w:rFonts w:asciiTheme="majorHAnsi" w:hAnsiTheme="majorHAnsi"/>
              </w:rPr>
              <w:t xml:space="preserve"> w() : </w:t>
            </w:r>
            <w:r w:rsidRPr="00C6743E">
              <w:rPr>
                <w:rFonts w:asciiTheme="majorHAnsi" w:hAnsiTheme="majorHAnsi"/>
                <w:i/>
              </w:rPr>
              <w:t>the quadrature weights</w:t>
            </w:r>
          </w:p>
          <w:p w:rsidR="00C6743E" w:rsidRDefault="00C6743E" w:rsidP="00241907">
            <w:pPr>
              <w:rPr>
                <w:rFonts w:asciiTheme="majorHAnsi" w:hAnsiTheme="majorHAnsi"/>
                <w:i/>
              </w:rPr>
            </w:pPr>
            <w:r w:rsidRPr="00CD451B">
              <w:rPr>
                <w:rFonts w:asciiTheme="majorHAnsi" w:hAnsiTheme="majorHAnsi"/>
                <w:i/>
              </w:rPr>
              <w:t>real</w:t>
            </w:r>
            <w:r>
              <w:rPr>
                <w:rFonts w:asciiTheme="majorHAnsi" w:hAnsiTheme="majorHAnsi"/>
              </w:rPr>
              <w:t xml:space="preserve"> x(): </w:t>
            </w:r>
            <w:r w:rsidRPr="00C6743E">
              <w:rPr>
                <w:rFonts w:asciiTheme="majorHAnsi" w:hAnsiTheme="majorHAnsi"/>
                <w:i/>
              </w:rPr>
              <w:t>the quadrature points</w:t>
            </w:r>
          </w:p>
          <w:p w:rsidR="002426A2" w:rsidRDefault="00CD451B" w:rsidP="00241907">
            <w:pPr>
              <w:rPr>
                <w:rFonts w:asciiTheme="majorHAnsi" w:hAnsiTheme="majorHAnsi"/>
              </w:rPr>
            </w:pPr>
            <w:r w:rsidRPr="00CD451B">
              <w:rPr>
                <w:rFonts w:asciiTheme="majorHAnsi" w:hAnsiTheme="majorHAnsi"/>
                <w:i/>
              </w:rPr>
              <w:t>logical</w:t>
            </w:r>
            <w:r w:rsidR="002426A2">
              <w:rPr>
                <w:rFonts w:asciiTheme="majorHAnsi" w:hAnsiTheme="majorHAnsi"/>
              </w:rPr>
              <w:t xml:space="preserve"> lvalid </w:t>
            </w:r>
            <w:r w:rsidR="002426A2" w:rsidRPr="002426A2">
              <w:rPr>
                <w:rFonts w:asciiTheme="majorHAnsi" w:hAnsiTheme="majorHAnsi"/>
                <w:i/>
              </w:rPr>
              <w:t>: informs l2lc that validation of the input to the module is required (True) or not (False)</w:t>
            </w:r>
          </w:p>
          <w:p w:rsidR="00CD451B" w:rsidRDefault="00CD451B" w:rsidP="00241907">
            <w:pPr>
              <w:rPr>
                <w:rFonts w:asciiTheme="majorHAnsi" w:hAnsiTheme="majorHAnsi"/>
              </w:rPr>
            </w:pPr>
            <w:r w:rsidRPr="00CD451B">
              <w:rPr>
                <w:rFonts w:asciiTheme="majorHAnsi" w:hAnsiTheme="majorHAnsi"/>
                <w:i/>
              </w:rPr>
              <w:t>real</w:t>
            </w:r>
            <w:r>
              <w:rPr>
                <w:rFonts w:asciiTheme="majorHAnsi" w:hAnsiTheme="majorHAnsi"/>
              </w:rPr>
              <w:t xml:space="preserve"> tolGeom : </w:t>
            </w:r>
            <w:r w:rsidRPr="00CD451B">
              <w:rPr>
                <w:rFonts w:asciiTheme="majorHAnsi" w:hAnsiTheme="majorHAnsi"/>
                <w:i/>
              </w:rPr>
              <w:t>the expected tolerance in the accuracy of the geometrical data input to the module</w:t>
            </w:r>
          </w:p>
          <w:p w:rsidR="00CD451B" w:rsidRDefault="00CD451B" w:rsidP="00CD451B">
            <w:pPr>
              <w:rPr>
                <w:rFonts w:asciiTheme="majorHAnsi" w:hAnsiTheme="majorHAnsi"/>
                <w:i/>
              </w:rPr>
            </w:pPr>
            <w:r w:rsidRPr="00CD451B">
              <w:rPr>
                <w:rFonts w:asciiTheme="majorHAnsi" w:hAnsiTheme="majorHAnsi"/>
                <w:i/>
              </w:rPr>
              <w:t>real</w:t>
            </w:r>
            <w:r>
              <w:rPr>
                <w:rFonts w:asciiTheme="majorHAnsi" w:hAnsiTheme="majorHAnsi"/>
              </w:rPr>
              <w:t xml:space="preserve"> tolQuad : </w:t>
            </w:r>
            <w:r w:rsidRPr="00CD451B">
              <w:rPr>
                <w:rFonts w:asciiTheme="majorHAnsi" w:hAnsiTheme="majorHAnsi"/>
                <w:i/>
              </w:rPr>
              <w:t xml:space="preserve">the expected tolerance in the accuracy of the </w:t>
            </w:r>
            <w:r>
              <w:rPr>
                <w:rFonts w:asciiTheme="majorHAnsi" w:hAnsiTheme="majorHAnsi"/>
                <w:i/>
              </w:rPr>
              <w:t xml:space="preserve">quadrature </w:t>
            </w:r>
            <w:r w:rsidRPr="00CD451B">
              <w:rPr>
                <w:rFonts w:asciiTheme="majorHAnsi" w:hAnsiTheme="majorHAnsi"/>
                <w:i/>
              </w:rPr>
              <w:t>data input to the module</w:t>
            </w:r>
          </w:p>
          <w:p w:rsidR="00736E5E" w:rsidRPr="00736E5E" w:rsidRDefault="00736E5E" w:rsidP="00CD451B">
            <w:pPr>
              <w:rPr>
                <w:rFonts w:asciiTheme="majorHAnsi" w:hAnsiTheme="majorHAnsi"/>
                <w:u w:val="single"/>
              </w:rPr>
            </w:pPr>
            <w:r w:rsidRPr="00736E5E">
              <w:rPr>
                <w:rFonts w:asciiTheme="majorHAnsi" w:hAnsiTheme="majorHAnsi"/>
                <w:u w:val="single"/>
              </w:rPr>
              <w:t>Output parameters</w:t>
            </w:r>
          </w:p>
          <w:p w:rsidR="00CD451B" w:rsidRDefault="00736E5E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logical </w:t>
            </w:r>
            <w:r>
              <w:rPr>
                <w:rFonts w:asciiTheme="majorHAnsi" w:hAnsiTheme="majorHAnsi"/>
              </w:rPr>
              <w:t xml:space="preserve">lFail : </w:t>
            </w:r>
            <w:r w:rsidR="00B52A19">
              <w:rPr>
                <w:rFonts w:asciiTheme="majorHAnsi" w:hAnsiTheme="majorHAnsi"/>
                <w:i/>
              </w:rPr>
              <w:t xml:space="preserve">If the validation switch </w:t>
            </w:r>
            <w:r w:rsidR="00B52A19">
              <w:rPr>
                <w:rFonts w:asciiTheme="majorHAnsi" w:hAnsiTheme="majorHAnsi"/>
              </w:rPr>
              <w:t>lValid</w:t>
            </w:r>
            <w:r w:rsidR="00B52A19">
              <w:rPr>
                <w:rFonts w:asciiTheme="majorHAnsi" w:hAnsiTheme="majorHAnsi"/>
                <w:i/>
              </w:rPr>
              <w:t xml:space="preserve"> is True then this returns ‘True’ if the parameters are validated, otherwise it returns ‘False’ if the input parameters are invalid</w:t>
            </w:r>
          </w:p>
          <w:p w:rsidR="00B52A19" w:rsidRDefault="003B4EC7" w:rsidP="00F917E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logical </w:t>
            </w:r>
            <w:r w:rsidRPr="003B4EC7">
              <w:rPr>
                <w:rFonts w:asciiTheme="majorHAnsi" w:hAnsiTheme="majorHAnsi"/>
              </w:rPr>
              <w:t>needl,</w:t>
            </w:r>
            <w:r>
              <w:rPr>
                <w:rFonts w:asciiTheme="majorHAnsi" w:hAnsiTheme="majorHAnsi"/>
              </w:rPr>
              <w:t xml:space="preserve"> </w:t>
            </w:r>
            <w:r w:rsidRPr="003B4EC7">
              <w:rPr>
                <w:rFonts w:asciiTheme="majorHAnsi" w:hAnsiTheme="majorHAnsi"/>
              </w:rPr>
              <w:t>needm,</w:t>
            </w:r>
            <w:r>
              <w:rPr>
                <w:rFonts w:asciiTheme="majorHAnsi" w:hAnsiTheme="majorHAnsi"/>
              </w:rPr>
              <w:t xml:space="preserve"> </w:t>
            </w:r>
            <w:r w:rsidRPr="003B4EC7">
              <w:rPr>
                <w:rFonts w:asciiTheme="majorHAnsi" w:hAnsiTheme="majorHAnsi"/>
              </w:rPr>
              <w:t>needmt, needn</w:t>
            </w:r>
            <w:r>
              <w:rPr>
                <w:rFonts w:asciiTheme="majorHAnsi" w:hAnsiTheme="majorHAnsi"/>
              </w:rPr>
              <w:t xml:space="preserve"> </w:t>
            </w:r>
            <w:r w:rsidRPr="00084B49">
              <w:rPr>
                <w:rFonts w:asciiTheme="majorHAnsi" w:hAnsiTheme="majorHAnsi"/>
              </w:rPr>
              <w:t>:</w:t>
            </w:r>
            <w:r w:rsidRPr="00F917EB">
              <w:rPr>
                <w:rFonts w:asciiTheme="majorHAnsi" w:hAnsiTheme="majorHAnsi"/>
                <w:i/>
              </w:rPr>
              <w:t xml:space="preserve"> </w:t>
            </w:r>
            <w:r w:rsidR="00F917EB" w:rsidRPr="00F917EB">
              <w:rPr>
                <w:rFonts w:asciiTheme="majorHAnsi" w:hAnsiTheme="majorHAnsi"/>
                <w:i/>
              </w:rPr>
              <w:t>informs l2lc which discrete operators</w:t>
            </w:r>
            <w:r w:rsidRPr="00F917EB">
              <w:rPr>
                <w:rFonts w:asciiTheme="majorHAnsi" w:hAnsiTheme="majorHAnsi"/>
                <w:i/>
              </w:rPr>
              <w:t xml:space="preserve"> L, M, Mt, and</w:t>
            </w:r>
            <w:r w:rsidR="00F917EB" w:rsidRPr="00F917EB">
              <w:rPr>
                <w:rFonts w:asciiTheme="majorHAnsi" w:hAnsiTheme="majorHAnsi"/>
                <w:i/>
              </w:rPr>
              <w:t>/or</w:t>
            </w:r>
            <w:r w:rsidRPr="00F917EB">
              <w:rPr>
                <w:rFonts w:asciiTheme="majorHAnsi" w:hAnsiTheme="majorHAnsi"/>
                <w:i/>
              </w:rPr>
              <w:t xml:space="preserve"> N</w:t>
            </w:r>
            <w:r w:rsidR="00F917EB" w:rsidRPr="00F917EB">
              <w:rPr>
                <w:rFonts w:asciiTheme="majorHAnsi" w:hAnsiTheme="majorHAnsi"/>
                <w:i/>
              </w:rPr>
              <w:t xml:space="preserve"> need</w:t>
            </w:r>
            <w:r w:rsidR="00F917EB">
              <w:rPr>
                <w:rFonts w:asciiTheme="majorHAnsi" w:hAnsiTheme="majorHAnsi"/>
                <w:i/>
              </w:rPr>
              <w:t xml:space="preserve"> to be returned</w:t>
            </w:r>
            <w:r w:rsidR="006A672C">
              <w:rPr>
                <w:rFonts w:asciiTheme="majorHAnsi" w:hAnsiTheme="majorHAnsi"/>
                <w:i/>
              </w:rPr>
              <w:t xml:space="preserve"> (set ‘True’)</w:t>
            </w:r>
          </w:p>
          <w:p w:rsidR="006A672C" w:rsidRDefault="006A672C" w:rsidP="00F917E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or not (‘False’)</w:t>
            </w:r>
          </w:p>
          <w:p w:rsidR="00084B49" w:rsidRPr="00084B49" w:rsidRDefault="00084B49" w:rsidP="00F917E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real </w:t>
            </w:r>
            <w:r>
              <w:rPr>
                <w:rFonts w:asciiTheme="majorHAnsi" w:hAnsiTheme="majorHAnsi"/>
              </w:rPr>
              <w:t xml:space="preserve">l0, m0, m0t, n0 : </w:t>
            </w:r>
            <w:r w:rsidRPr="00084B49">
              <w:rPr>
                <w:rFonts w:asciiTheme="majorHAnsi" w:hAnsiTheme="majorHAnsi"/>
                <w:i/>
              </w:rPr>
              <w:t>the values of the discrete operators L, M, Mt, and/or N</w:t>
            </w:r>
            <w:r>
              <w:rPr>
                <w:rFonts w:asciiTheme="majorHAnsi" w:hAnsiTheme="majorHAnsi"/>
                <w:i/>
              </w:rPr>
              <w:t xml:space="preserve">. If </w:t>
            </w:r>
            <w:r>
              <w:rPr>
                <w:rFonts w:asciiTheme="majorHAnsi" w:hAnsiTheme="majorHAnsi"/>
              </w:rPr>
              <w:t xml:space="preserve">need* </w:t>
            </w:r>
            <w:r>
              <w:rPr>
                <w:rFonts w:asciiTheme="majorHAnsi" w:hAnsiTheme="majorHAnsi"/>
                <w:i/>
              </w:rPr>
              <w:t>is ‘False’ then a zero value is returned for the corresponding discrete operator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A51AFD" w:rsidRDefault="009E2AA8">
            <w:pPr>
              <w:rPr>
                <w:rFonts w:asciiTheme="majorHAnsi" w:hAnsiTheme="majorHAnsi"/>
              </w:rPr>
            </w:pPr>
            <w:r w:rsidRPr="00A51AFD">
              <w:rPr>
                <w:rFonts w:asciiTheme="majorHAnsi" w:hAnsiTheme="majorHAnsi" w:cs="Arial"/>
              </w:rPr>
              <w:t>Web source of code.</w:t>
            </w:r>
          </w:p>
        </w:tc>
        <w:tc>
          <w:tcPr>
            <w:tcW w:w="11798" w:type="dxa"/>
          </w:tcPr>
          <w:p w:rsidR="009B433F" w:rsidRDefault="007A3C4E">
            <w:pPr>
              <w:rPr>
                <w:rStyle w:val="Hyperlink"/>
                <w:rFonts w:ascii="Cambria" w:hAnsi="Cambria"/>
              </w:rPr>
            </w:pPr>
            <w:hyperlink r:id="rId8" w:history="1">
              <w:r w:rsidR="00F67986">
                <w:rPr>
                  <w:rStyle w:val="Hyperlink"/>
                  <w:rFonts w:ascii="Cambria" w:hAnsi="Cambria"/>
                </w:rPr>
                <w:t>www.boundary-element-method.com/mfiles/l2lc.m</w:t>
              </w:r>
            </w:hyperlink>
          </w:p>
          <w:p w:rsidR="00322702" w:rsidRPr="009E2AA8" w:rsidRDefault="00322702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9E2AA8" w:rsidP="009E2AA8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this guide</w:t>
            </w:r>
          </w:p>
        </w:tc>
        <w:tc>
          <w:tcPr>
            <w:tcW w:w="11798" w:type="dxa"/>
          </w:tcPr>
          <w:p w:rsidR="009E2AA8" w:rsidRDefault="007A3C4E" w:rsidP="00557DC3">
            <w:pPr>
              <w:rPr>
                <w:rStyle w:val="Hyperlink"/>
                <w:rFonts w:ascii="Cambria" w:hAnsi="Cambria"/>
              </w:rPr>
            </w:pPr>
            <w:hyperlink r:id="rId9" w:history="1">
              <w:r w:rsidR="00F20059">
                <w:rPr>
                  <w:rStyle w:val="Hyperlink"/>
                  <w:rFonts w:ascii="Cambria" w:hAnsi="Cambria"/>
                </w:rPr>
                <w:t>http://www.boundary-element-method.com/mfiles/l2lc_m.pdf</w:t>
              </w:r>
            </w:hyperlink>
          </w:p>
          <w:p w:rsidR="00322702" w:rsidRPr="009E2AA8" w:rsidRDefault="00322702" w:rsidP="00557DC3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A51AFD" w:rsidP="00A51AFD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the algorithm</w:t>
            </w:r>
          </w:p>
        </w:tc>
        <w:tc>
          <w:tcPr>
            <w:tcW w:w="11798" w:type="dxa"/>
          </w:tcPr>
          <w:p w:rsidR="003E7760" w:rsidRPr="009379D5" w:rsidRDefault="007A3C4E" w:rsidP="003E7760">
            <w:pPr>
              <w:rPr>
                <w:rFonts w:asciiTheme="majorHAnsi" w:eastAsia="Times New Roman" w:hAnsiTheme="majorHAnsi" w:cs="Arial"/>
                <w:lang w:eastAsia="en-GB"/>
              </w:rPr>
            </w:pPr>
            <w:hyperlink r:id="rId10" w:history="1">
              <w:r w:rsidR="003E7760" w:rsidRPr="009379D5">
                <w:rPr>
                  <w:rStyle w:val="Hyperlink"/>
                  <w:rFonts w:asciiTheme="majorHAnsi" w:eastAsia="Times New Roman" w:hAnsiTheme="majorHAnsi" w:cs="Arial"/>
                  <w:lang w:eastAsia="en-GB"/>
                </w:rPr>
                <w:t>Computation of the Discrete Forms</w:t>
              </w:r>
              <w:r w:rsidR="009379D5" w:rsidRPr="009379D5">
                <w:rPr>
                  <w:rStyle w:val="Hyperlink"/>
                  <w:rFonts w:asciiTheme="majorHAnsi" w:eastAsia="Times New Roman" w:hAnsiTheme="majorHAnsi" w:cs="Arial"/>
                  <w:lang w:eastAsia="en-GB"/>
                </w:rPr>
                <w:t xml:space="preserve"> </w:t>
              </w:r>
              <w:r w:rsidR="003E7760" w:rsidRPr="009379D5">
                <w:rPr>
                  <w:rStyle w:val="Hyperlink"/>
                  <w:rFonts w:asciiTheme="majorHAnsi" w:eastAsia="Times New Roman" w:hAnsiTheme="majorHAnsi" w:cs="Arial"/>
                  <w:lang w:eastAsia="en-GB"/>
                </w:rPr>
                <w:t>of the Laplace Integral Operators</w:t>
              </w:r>
            </w:hyperlink>
          </w:p>
          <w:p w:rsidR="009E2AA8" w:rsidRDefault="009E2AA8" w:rsidP="00A51AFD">
            <w:pPr>
              <w:pStyle w:val="Header"/>
              <w:rPr>
                <w:rFonts w:ascii="Cambria" w:hAnsi="Cambria"/>
              </w:rPr>
            </w:pPr>
          </w:p>
          <w:p w:rsidR="00322702" w:rsidRPr="009E2AA8" w:rsidRDefault="00322702" w:rsidP="00A51AFD">
            <w:pPr>
              <w:pStyle w:val="Header"/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7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Dependent routines</w:t>
            </w:r>
          </w:p>
        </w:tc>
        <w:tc>
          <w:tcPr>
            <w:tcW w:w="11798" w:type="dxa"/>
          </w:tcPr>
          <w:p w:rsidR="00275C74" w:rsidRPr="00DC5F3E" w:rsidRDefault="00135500" w:rsidP="00B554A2">
            <w:pPr>
              <w:rPr>
                <w:rStyle w:val="Hyperlink"/>
                <w:rFonts w:ascii="Cambria" w:hAnsi="Cambria"/>
                <w:u w:val="none"/>
              </w:rPr>
            </w:pPr>
            <w:r>
              <w:rPr>
                <w:rFonts w:ascii="Cambria" w:hAnsi="Cambria"/>
              </w:rPr>
              <w:t xml:space="preserve">Utility routines for 2D geometry from the </w:t>
            </w:r>
            <w:r w:rsidR="00AC6DFF">
              <w:rPr>
                <w:rFonts w:ascii="Cambria" w:hAnsi="Cambria"/>
              </w:rPr>
              <w:t xml:space="preserve">GEOM2D.bas module in </w:t>
            </w:r>
            <w:hyperlink r:id="rId11" w:history="1">
              <w:r w:rsidR="0063788E">
                <w:rPr>
                  <w:rStyle w:val="Hyperlink"/>
                  <w:rFonts w:ascii="Cambria" w:hAnsi="Cambria"/>
                </w:rPr>
                <w:t>dist.m</w:t>
              </w:r>
            </w:hyperlink>
            <w:r w:rsidR="0063788E">
              <w:rPr>
                <w:rStyle w:val="Hyperlink"/>
                <w:rFonts w:ascii="Cambria" w:hAnsi="Cambria"/>
              </w:rPr>
              <w:t>,</w:t>
            </w:r>
            <w:r w:rsidR="0063788E">
              <w:rPr>
                <w:rStyle w:val="Hyperlink"/>
                <w:rFonts w:ascii="Cambria" w:hAnsi="Cambria"/>
              </w:rPr>
              <w:t xml:space="preserve"> </w:t>
            </w:r>
            <w:r w:rsidR="0063788E">
              <w:rPr>
                <w:rStyle w:val="Hyperlink"/>
                <w:rFonts w:ascii="Cambria" w:hAnsi="Cambria"/>
                <w:u w:val="none"/>
              </w:rPr>
              <w:t xml:space="preserve"> </w:t>
            </w:r>
            <w:hyperlink r:id="rId12" w:history="1">
              <w:r w:rsidR="0063788E">
                <w:rPr>
                  <w:rStyle w:val="Hyperlink"/>
                  <w:rFonts w:ascii="Cambria" w:hAnsi="Cambria"/>
                </w:rPr>
                <w:t>norm2.m</w:t>
              </w:r>
            </w:hyperlink>
            <w:r w:rsidR="0063788E">
              <w:rPr>
                <w:rStyle w:val="Hyperlink"/>
                <w:rFonts w:ascii="Cambria" w:hAnsi="Cambria"/>
              </w:rPr>
              <w:t>,</w:t>
            </w:r>
            <w:r w:rsidR="0063788E">
              <w:rPr>
                <w:rStyle w:val="Hyperlink"/>
                <w:rFonts w:ascii="Cambria" w:hAnsi="Cambria"/>
                <w:u w:val="none"/>
              </w:rPr>
              <w:t xml:space="preserve">  </w:t>
            </w:r>
            <w:hyperlink r:id="rId13" w:history="1">
              <w:r w:rsidR="0063788E">
                <w:rPr>
                  <w:rStyle w:val="Hyperlink"/>
                  <w:rFonts w:ascii="Cambria" w:hAnsi="Cambria"/>
                </w:rPr>
                <w:t>dotproduct.m</w:t>
              </w:r>
            </w:hyperlink>
            <w:r w:rsidR="0063788E">
              <w:rPr>
                <w:rStyle w:val="Hyperlink"/>
                <w:rFonts w:ascii="Cambria" w:hAnsi="Cambria"/>
              </w:rPr>
              <w:t>,</w:t>
            </w:r>
            <w:r w:rsidR="0063788E">
              <w:rPr>
                <w:rStyle w:val="Hyperlink"/>
                <w:rFonts w:ascii="Cambria" w:hAnsi="Cambria"/>
                <w:u w:val="none"/>
              </w:rPr>
              <w:t xml:space="preserve">  </w:t>
            </w:r>
            <w:hyperlink r:id="rId14" w:history="1">
              <w:r w:rsidR="00AA26E2">
                <w:rPr>
                  <w:rStyle w:val="Hyperlink"/>
                  <w:rFonts w:ascii="Cambria" w:hAnsi="Cambria"/>
                </w:rPr>
                <w:t>size.m</w:t>
              </w:r>
            </w:hyperlink>
            <w:r w:rsidR="00AA26E2">
              <w:rPr>
                <w:rStyle w:val="Hyperlink"/>
                <w:rFonts w:ascii="Cambria" w:hAnsi="Cambria"/>
              </w:rPr>
              <w:t>,</w:t>
            </w:r>
            <w:r w:rsidR="00AA26E2">
              <w:rPr>
                <w:rStyle w:val="Hyperlink"/>
                <w:rFonts w:ascii="Cambria" w:hAnsi="Cambria"/>
                <w:u w:val="none"/>
              </w:rPr>
              <w:t xml:space="preserve">  </w:t>
            </w:r>
            <w:hyperlink r:id="rId15" w:history="1">
              <w:r w:rsidR="00AA26E2">
                <w:rPr>
                  <w:rStyle w:val="Hyperlink"/>
                  <w:rFonts w:ascii="Cambria" w:hAnsi="Cambria"/>
                </w:rPr>
                <w:t>ssize.m</w:t>
              </w:r>
            </w:hyperlink>
            <w:r w:rsidR="00AA26E2">
              <w:rPr>
                <w:rStyle w:val="Hyperlink"/>
                <w:rFonts w:ascii="Cambria" w:hAnsi="Cambria"/>
              </w:rPr>
              <w:t>,</w:t>
            </w:r>
            <w:r w:rsidR="00A4368D">
              <w:rPr>
                <w:rStyle w:val="Hyperlink"/>
                <w:rFonts w:ascii="Cambria" w:hAnsi="Cambria"/>
                <w:u w:val="none"/>
              </w:rPr>
              <w:t xml:space="preserve"> </w:t>
            </w:r>
            <w:hyperlink r:id="rId16" w:history="1">
              <w:r w:rsidR="00A4368D">
                <w:rPr>
                  <w:rStyle w:val="Hyperlink"/>
                  <w:rFonts w:ascii="Cambria" w:hAnsi="Cambria"/>
                </w:rPr>
                <w:t>vector.m</w:t>
              </w:r>
            </w:hyperlink>
            <w:r w:rsidR="00DC5F3E" w:rsidRPr="00DC5F3E">
              <w:rPr>
                <w:rStyle w:val="Hyperlink"/>
                <w:rFonts w:ascii="Cambria" w:hAnsi="Cambria"/>
                <w:color w:val="auto"/>
                <w:u w:val="none"/>
              </w:rPr>
              <w:t>.</w:t>
            </w:r>
          </w:p>
          <w:p w:rsidR="00A4368D" w:rsidRDefault="0039662A" w:rsidP="00A43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Verification module for checking the input geometry</w:t>
            </w:r>
            <w:r w:rsidR="006C56C8">
              <w:rPr>
                <w:rFonts w:ascii="Cambria" w:hAnsi="Cambria"/>
              </w:rPr>
              <w:t>;</w:t>
            </w:r>
            <w:r w:rsidR="00A4368D">
              <w:rPr>
                <w:rFonts w:ascii="Cambria" w:hAnsi="Cambria"/>
              </w:rPr>
              <w:t xml:space="preserve"> </w:t>
            </w:r>
            <w:hyperlink r:id="rId17" w:history="1">
              <w:r w:rsidR="00A4368D" w:rsidRPr="00E52DB8">
                <w:rPr>
                  <w:rStyle w:val="Hyperlink"/>
                  <w:rFonts w:ascii="Cambria" w:hAnsi="Cambria"/>
                </w:rPr>
                <w:t>OkGeometry2lc.m</w:t>
              </w:r>
            </w:hyperlink>
            <w:r>
              <w:rPr>
                <w:rFonts w:ascii="Cambria" w:hAnsi="Cambria"/>
              </w:rPr>
              <w:t xml:space="preserve">  </w:t>
            </w:r>
          </w:p>
          <w:p w:rsidR="00CF3B98" w:rsidRPr="009E2AA8" w:rsidRDefault="00CF3B98" w:rsidP="00A43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Verification module for checking the input quadrature rule; </w:t>
            </w:r>
            <w:hyperlink r:id="rId18" w:history="1">
              <w:r w:rsidRPr="00E52DB8">
                <w:rPr>
                  <w:rStyle w:val="Hyperlink"/>
                  <w:rFonts w:ascii="Cambria" w:hAnsi="Cambria"/>
                </w:rPr>
                <w:t>OkQuadrature.</w:t>
              </w:r>
              <w:r w:rsidR="00A4368D" w:rsidRPr="00E52DB8">
                <w:rPr>
                  <w:rStyle w:val="Hyperlink"/>
                  <w:rFonts w:ascii="Cambria" w:hAnsi="Cambria"/>
                </w:rPr>
                <w:t>m</w:t>
              </w:r>
            </w:hyperlink>
            <w:r w:rsidR="00A4368D" w:rsidRPr="009E2AA8">
              <w:rPr>
                <w:rFonts w:ascii="Cambria" w:hAnsi="Cambria"/>
              </w:rPr>
              <w:t xml:space="preserve"> 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C0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 problems</w:t>
            </w:r>
            <w:r w:rsidR="00294553">
              <w:rPr>
                <w:rFonts w:ascii="Cambria" w:hAnsi="Cambria"/>
              </w:rPr>
              <w:t xml:space="preserve"> or modules tested</w:t>
            </w:r>
          </w:p>
        </w:tc>
        <w:tc>
          <w:tcPr>
            <w:tcW w:w="11798" w:type="dxa"/>
          </w:tcPr>
          <w:p w:rsidR="00332B21" w:rsidRPr="004E4EE8" w:rsidRDefault="00F83033">
            <w:pPr>
              <w:rPr>
                <w:rFonts w:asciiTheme="majorHAnsi" w:hAnsiTheme="majorHAnsi"/>
              </w:rPr>
            </w:pPr>
            <w:r w:rsidRPr="004E4EE8">
              <w:rPr>
                <w:rFonts w:asciiTheme="majorHAnsi" w:hAnsiTheme="majorHAnsi"/>
              </w:rPr>
              <w:t>A set of test problems are given on the spread</w:t>
            </w:r>
            <w:r w:rsidR="002A21A5" w:rsidRPr="004E4EE8">
              <w:rPr>
                <w:rFonts w:asciiTheme="majorHAnsi" w:hAnsiTheme="majorHAnsi"/>
              </w:rPr>
              <w:t xml:space="preserve">sheet Sheet </w:t>
            </w:r>
            <w:r w:rsidR="002A21A5" w:rsidRPr="004E4EE8">
              <w:rPr>
                <w:rFonts w:asciiTheme="majorHAnsi" w:hAnsiTheme="majorHAnsi"/>
                <w:i/>
              </w:rPr>
              <w:t>l2lc_test_sheet</w:t>
            </w:r>
            <w:r w:rsidR="004E4EE8">
              <w:rPr>
                <w:rFonts w:asciiTheme="majorHAnsi" w:hAnsiTheme="majorHAnsi"/>
              </w:rPr>
              <w:t xml:space="preserve"> in l2lc.xlsm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8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Licence</w:t>
            </w:r>
          </w:p>
        </w:tc>
        <w:tc>
          <w:tcPr>
            <w:tcW w:w="11798" w:type="dxa"/>
          </w:tcPr>
          <w:p w:rsidR="009E2AA8" w:rsidRPr="008A31A3" w:rsidRDefault="008A31A3" w:rsidP="008A31A3">
            <w:pPr>
              <w:pStyle w:val="Header"/>
              <w:rPr>
                <w:rFonts w:ascii="Cambria" w:hAnsi="Cambria" w:cs="Arial"/>
              </w:rPr>
            </w:pPr>
            <w:r w:rsidRPr="008A31A3">
              <w:rPr>
                <w:rFonts w:ascii="Cambria" w:hAnsi="Cambria" w:cs="Arial"/>
              </w:rPr>
              <w:t>This is ‘open source’; the software may be used and applied within other systems as long as its provenance is appropriately acknowledged.</w:t>
            </w:r>
            <w:r>
              <w:rPr>
                <w:rFonts w:ascii="Cambria" w:hAnsi="Cambria" w:cs="Arial"/>
              </w:rPr>
              <w:t xml:space="preserve"> </w:t>
            </w:r>
            <w:r w:rsidRPr="008A31A3">
              <w:rPr>
                <w:rFonts w:ascii="Cambria" w:hAnsi="Cambria" w:cs="Arial"/>
              </w:rPr>
              <w:t xml:space="preserve">See the </w:t>
            </w:r>
            <w:hyperlink r:id="rId19" w:history="1">
              <w:r w:rsidRPr="008A31A3">
                <w:rPr>
                  <w:rStyle w:val="Hyperlink"/>
                  <w:rFonts w:ascii="Cambria" w:hAnsi="Cambria" w:cs="Arial"/>
                </w:rPr>
                <w:t>GNU Licence</w:t>
              </w:r>
            </w:hyperlink>
            <w:r w:rsidRPr="008A31A3">
              <w:rPr>
                <w:rFonts w:ascii="Cambria" w:hAnsi="Cambria" w:cs="Arial"/>
              </w:rPr>
              <w:t xml:space="preserve"> for more information or contact </w:t>
            </w:r>
            <w:hyperlink r:id="rId20" w:history="1">
              <w:r w:rsidRPr="00E670F8">
                <w:rPr>
                  <w:rStyle w:val="Hyperlink"/>
                  <w:rFonts w:ascii="Cambria" w:hAnsi="Cambria" w:cs="Arial"/>
                </w:rPr>
                <w:t>webmaster@boundary-element-method.com</w:t>
              </w:r>
            </w:hyperlink>
            <w:r w:rsidR="00EF123C">
              <w:rPr>
                <w:rFonts w:ascii="Cambria" w:hAnsi="Cambria" w:cs="Arial"/>
              </w:rPr>
              <w:t xml:space="preserve"> 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F123C" w:rsidRDefault="00EF123C" w:rsidP="00EF123C">
            <w:pPr>
              <w:pStyle w:val="Head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Codes that this may be used alongside this one</w:t>
            </w:r>
          </w:p>
        </w:tc>
        <w:tc>
          <w:tcPr>
            <w:tcW w:w="11798" w:type="dxa"/>
          </w:tcPr>
          <w:p w:rsidR="00823EE3" w:rsidRPr="00823EE3" w:rsidRDefault="00AC6DFF" w:rsidP="00E11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code was written as a utility routine to </w:t>
            </w:r>
            <w:r w:rsidR="00E11C02">
              <w:rPr>
                <w:rFonts w:ascii="Cambria" w:hAnsi="Cambria"/>
              </w:rPr>
              <w:t>for the solution of 2D Laplace problems</w:t>
            </w:r>
            <w:r w:rsidR="00E11C02">
              <w:rPr>
                <w:rFonts w:ascii="Cambria" w:hAnsi="Cambria"/>
                <w:vertAlign w:val="superscript"/>
              </w:rPr>
              <w:t>1</w:t>
            </w:r>
            <w:r w:rsidR="00E11C02">
              <w:rPr>
                <w:rFonts w:ascii="Cambria" w:hAnsi="Cambria"/>
              </w:rPr>
              <w:t>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A465C" w:rsidRDefault="00C53047" w:rsidP="00C53047">
            <w:pPr>
              <w:pStyle w:val="Header"/>
              <w:rPr>
                <w:rFonts w:asciiTheme="majorHAnsi" w:hAnsiTheme="majorHAnsi" w:cs="Arial"/>
              </w:rPr>
            </w:pPr>
            <w:r w:rsidRPr="00EA465C">
              <w:rPr>
                <w:rFonts w:asciiTheme="majorHAnsi" w:hAnsiTheme="majorHAnsi" w:cs="Arial"/>
              </w:rPr>
              <w:t>Similar codes that may be of interest</w:t>
            </w:r>
          </w:p>
        </w:tc>
        <w:tc>
          <w:tcPr>
            <w:tcW w:w="11798" w:type="dxa"/>
          </w:tcPr>
          <w:p w:rsidR="009E2AA8" w:rsidRDefault="00C53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similar </w:t>
            </w:r>
            <w:r w:rsidR="00FA53D6">
              <w:rPr>
                <w:rFonts w:ascii="Cambria" w:hAnsi="Cambria"/>
              </w:rPr>
              <w:t xml:space="preserve">Excel VBA </w:t>
            </w:r>
            <w:r>
              <w:rPr>
                <w:rFonts w:ascii="Cambria" w:hAnsi="Cambria"/>
              </w:rPr>
              <w:t>code is available</w:t>
            </w:r>
            <w:r w:rsidR="00FA53D6">
              <w:rPr>
                <w:rFonts w:ascii="Cambria" w:hAnsi="Cambria"/>
              </w:rPr>
              <w:t xml:space="preserve"> in the following file</w:t>
            </w:r>
            <w:r w:rsidR="008923FB">
              <w:rPr>
                <w:rFonts w:ascii="Cambria" w:hAnsi="Cambria"/>
              </w:rPr>
              <w:t>:</w:t>
            </w:r>
          </w:p>
          <w:p w:rsidR="00C53047" w:rsidRDefault="007A3C4E">
            <w:pPr>
              <w:rPr>
                <w:rFonts w:ascii="Cambria" w:hAnsi="Cambria"/>
              </w:rPr>
            </w:pPr>
            <w:hyperlink r:id="rId21" w:history="1">
              <w:r w:rsidR="00D334C6">
                <w:rPr>
                  <w:rStyle w:val="Hyperlink"/>
                  <w:rFonts w:ascii="Cambria" w:hAnsi="Cambria"/>
                </w:rPr>
                <w:t>http://www.boundary-element-method.com/Excel_VBA/l</w:t>
              </w:r>
              <w:r w:rsidR="00D334C6">
                <w:rPr>
                  <w:rStyle w:val="Hyperlink"/>
                  <w:rFonts w:ascii="Cambria" w:hAnsi="Cambria"/>
                </w:rPr>
                <w:t>2</w:t>
              </w:r>
              <w:r w:rsidR="00D334C6">
                <w:rPr>
                  <w:rStyle w:val="Hyperlink"/>
                  <w:rFonts w:ascii="Cambria" w:hAnsi="Cambria"/>
                </w:rPr>
                <w:t>lc.xlsm</w:t>
              </w:r>
            </w:hyperlink>
          </w:p>
          <w:p w:rsidR="00C53047" w:rsidRDefault="0089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C53047">
              <w:rPr>
                <w:rFonts w:ascii="Cambria" w:hAnsi="Cambria"/>
              </w:rPr>
              <w:t xml:space="preserve"> similar code in </w:t>
            </w:r>
            <w:r w:rsidR="00EA7D95">
              <w:rPr>
                <w:rFonts w:ascii="Cambria" w:hAnsi="Cambria"/>
              </w:rPr>
              <w:t xml:space="preserve">Fortran </w:t>
            </w:r>
            <w:r>
              <w:rPr>
                <w:rFonts w:ascii="Cambria" w:hAnsi="Cambria"/>
              </w:rPr>
              <w:t>is available:</w:t>
            </w:r>
          </w:p>
          <w:p w:rsidR="00E318F2" w:rsidRPr="009E2AA8" w:rsidRDefault="007A3C4E">
            <w:pPr>
              <w:rPr>
                <w:rFonts w:ascii="Cambria" w:hAnsi="Cambria"/>
              </w:rPr>
            </w:pPr>
            <w:hyperlink r:id="rId22" w:history="1">
              <w:r w:rsidR="00953012">
                <w:rPr>
                  <w:rStyle w:val="Hyperlink"/>
                  <w:rFonts w:ascii="Cambria" w:hAnsi="Cambria"/>
                </w:rPr>
                <w:t>http://www.boundary-element-method.com/fortran/L2LC.FOR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AB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</w:t>
            </w:r>
          </w:p>
        </w:tc>
        <w:tc>
          <w:tcPr>
            <w:tcW w:w="11798" w:type="dxa"/>
          </w:tcPr>
          <w:p w:rsidR="009E2AA8" w:rsidRPr="009E2AA8" w:rsidRDefault="00E35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</w:t>
            </w:r>
            <w:r w:rsidR="00DB5203">
              <w:rPr>
                <w:rFonts w:ascii="Cambria" w:hAnsi="Cambria"/>
              </w:rPr>
              <w:t xml:space="preserve"> included in the file libem2.</w:t>
            </w:r>
            <w:r>
              <w:rPr>
                <w:rFonts w:ascii="Cambria" w:hAnsi="Cambria"/>
              </w:rPr>
              <w:t xml:space="preserve">m on the </w:t>
            </w:r>
            <w:hyperlink r:id="rId23" w:history="1">
              <w:r w:rsidRPr="006967EB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  <w:r>
              <w:rPr>
                <w:rFonts w:ascii="Cambria" w:hAnsi="Cambria"/>
              </w:rPr>
              <w:t xml:space="preserve"> website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BC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</w:t>
            </w:r>
          </w:p>
        </w:tc>
        <w:tc>
          <w:tcPr>
            <w:tcW w:w="11798" w:type="dxa"/>
          </w:tcPr>
          <w:p w:rsidR="009E2AA8" w:rsidRPr="009E2AA8" w:rsidRDefault="007A3C4E">
            <w:pPr>
              <w:rPr>
                <w:rFonts w:ascii="Cambria" w:hAnsi="Cambria"/>
              </w:rPr>
            </w:pPr>
            <w:hyperlink r:id="rId24" w:history="1">
              <w:r w:rsidR="00BC14DB" w:rsidRPr="00484483">
                <w:rPr>
                  <w:rStyle w:val="Hyperlink"/>
                  <w:rFonts w:ascii="Cambria" w:hAnsi="Cambria"/>
                </w:rPr>
                <w:t>Stephen Kirkup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</w:t>
            </w:r>
          </w:p>
        </w:tc>
        <w:tc>
          <w:tcPr>
            <w:tcW w:w="11798" w:type="dxa"/>
          </w:tcPr>
          <w:p w:rsidR="00294553" w:rsidRDefault="00EF7611">
            <w:pPr>
              <w:rPr>
                <w:rStyle w:val="Hyperlink"/>
                <w:rFonts w:asciiTheme="majorHAnsi" w:hAnsiTheme="majorHAnsi"/>
              </w:rPr>
            </w:pPr>
            <w:r w:rsidRPr="00892C5C">
              <w:rPr>
                <w:rFonts w:asciiTheme="majorHAnsi" w:hAnsiTheme="majorHAnsi"/>
              </w:rPr>
              <w:t>1</w:t>
            </w:r>
            <w:r w:rsidR="009E6858" w:rsidRPr="00892C5C">
              <w:rPr>
                <w:rFonts w:asciiTheme="majorHAnsi" w:hAnsiTheme="majorHAnsi"/>
              </w:rPr>
              <w:t xml:space="preserve">. </w:t>
            </w:r>
            <w:hyperlink r:id="rId25" w:history="1">
              <w:r w:rsidR="00294553" w:rsidRPr="00892C5C">
                <w:rPr>
                  <w:rStyle w:val="Hyperlink"/>
                  <w:rFonts w:asciiTheme="majorHAnsi" w:hAnsiTheme="majorHAnsi"/>
                </w:rPr>
                <w:t>www.boundary-element-method.com</w:t>
              </w:r>
            </w:hyperlink>
          </w:p>
          <w:p w:rsidR="00506405" w:rsidRPr="00506405" w:rsidRDefault="0050640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2. </w:t>
            </w:r>
            <w:hyperlink r:id="rId26" w:history="1">
              <w:r w:rsidRPr="00506405">
                <w:rPr>
                  <w:rStyle w:val="Hyperlink"/>
                  <w:rFonts w:asciiTheme="majorHAnsi" w:hAnsiTheme="majorHAnsi"/>
                </w:rPr>
                <w:t>www.freemat.info</w:t>
              </w:r>
            </w:hyperlink>
            <w:bookmarkStart w:id="0" w:name="_GoBack"/>
            <w:bookmarkEnd w:id="0"/>
          </w:p>
          <w:p w:rsidR="00B72E93" w:rsidRPr="00892C5C" w:rsidRDefault="00B72E93" w:rsidP="00B72E93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892C5C">
              <w:rPr>
                <w:rStyle w:val="Hyperlink"/>
                <w:rFonts w:asciiTheme="majorHAnsi" w:hAnsiTheme="majorHAnsi"/>
                <w:color w:val="auto"/>
                <w:u w:val="none"/>
              </w:rPr>
              <w:t>2</w:t>
            </w:r>
            <w:r w:rsidR="001E5F60" w:rsidRPr="00892C5C">
              <w:rPr>
                <w:rStyle w:val="Hyperlink"/>
                <w:rFonts w:asciiTheme="majorHAnsi" w:hAnsiTheme="majorHAnsi"/>
                <w:color w:val="auto"/>
                <w:u w:val="none"/>
              </w:rPr>
              <w:t>.</w:t>
            </w:r>
            <w:r w:rsidR="001E5F60" w:rsidRPr="00892C5C"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hyperlink r:id="rId27" w:history="1">
              <w:r w:rsidRPr="00892C5C">
                <w:rPr>
                  <w:rStyle w:val="Hyperlink"/>
                  <w:rFonts w:asciiTheme="majorHAnsi" w:eastAsia="Times New Roman" w:hAnsiTheme="majorHAnsi" w:cs="Arial"/>
                  <w:lang w:eastAsia="en-GB"/>
                </w:rPr>
                <w:t>Computation of the Discrete Forms of the Laplace Integral Operators</w:t>
              </w:r>
            </w:hyperlink>
          </w:p>
          <w:p w:rsidR="001E5F60" w:rsidRPr="0011795E" w:rsidRDefault="00B72E93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892C5C">
              <w:rPr>
                <w:rFonts w:asciiTheme="majorHAnsi" w:hAnsiTheme="majorHAnsi"/>
              </w:rPr>
              <w:t xml:space="preserve">3. </w:t>
            </w:r>
            <w:hyperlink r:id="rId28" w:history="1">
              <w:r w:rsidR="003935DD" w:rsidRPr="0011795E">
                <w:rPr>
                  <w:rStyle w:val="Hyperlink"/>
                  <w:rFonts w:asciiTheme="majorHAnsi" w:eastAsia="Times New Roman" w:hAnsiTheme="majorHAnsi" w:cs="Arial"/>
                  <w:lang w:eastAsia="en-GB"/>
                </w:rPr>
                <w:t>Discretization of the Laplace Integral Operators</w:t>
              </w:r>
            </w:hyperlink>
          </w:p>
        </w:tc>
      </w:tr>
    </w:tbl>
    <w:p w:rsidR="005E3B14" w:rsidRDefault="005E3B14"/>
    <w:sectPr w:rsidR="005E3B14" w:rsidSect="005E3B14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4E" w:rsidRDefault="007A3C4E" w:rsidP="005E3B14">
      <w:pPr>
        <w:spacing w:after="0" w:line="240" w:lineRule="auto"/>
      </w:pPr>
      <w:r>
        <w:separator/>
      </w:r>
    </w:p>
  </w:endnote>
  <w:endnote w:type="continuationSeparator" w:id="0">
    <w:p w:rsidR="007A3C4E" w:rsidRDefault="007A3C4E" w:rsidP="005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4E" w:rsidRDefault="007A3C4E" w:rsidP="005E3B14">
      <w:pPr>
        <w:spacing w:after="0" w:line="240" w:lineRule="auto"/>
      </w:pPr>
      <w:r>
        <w:separator/>
      </w:r>
    </w:p>
  </w:footnote>
  <w:footnote w:type="continuationSeparator" w:id="0">
    <w:p w:rsidR="007A3C4E" w:rsidRDefault="007A3C4E" w:rsidP="005E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E6" w:rsidRDefault="00886FA3">
    <w:pPr>
      <w:pStyle w:val="Header"/>
    </w:pPr>
    <w:r>
      <w:t>l2lc</w:t>
    </w:r>
    <w:r w:rsidR="00C66ADF">
      <w:t>.m</w:t>
    </w:r>
    <w:r w:rsidR="00FF18E6">
      <w:ptab w:relativeTo="margin" w:alignment="center" w:leader="none"/>
    </w:r>
    <w:r w:rsidR="00FF18E6">
      <w:ptab w:relativeTo="margin" w:alignment="right" w:leader="none"/>
    </w:r>
    <w:hyperlink r:id="rId1" w:history="1">
      <w:r w:rsidR="00FF18E6" w:rsidRPr="005E3B14">
        <w:rPr>
          <w:rStyle w:val="Hyperlink"/>
        </w:rPr>
        <w:t>www.boundary-element-method.com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14"/>
    <w:rsid w:val="00002684"/>
    <w:rsid w:val="00011E24"/>
    <w:rsid w:val="00047636"/>
    <w:rsid w:val="00051C29"/>
    <w:rsid w:val="000627B2"/>
    <w:rsid w:val="000653F5"/>
    <w:rsid w:val="00084B49"/>
    <w:rsid w:val="000A2A5A"/>
    <w:rsid w:val="000E5644"/>
    <w:rsid w:val="00101747"/>
    <w:rsid w:val="001039FB"/>
    <w:rsid w:val="0011795E"/>
    <w:rsid w:val="00135500"/>
    <w:rsid w:val="0017583F"/>
    <w:rsid w:val="001815F6"/>
    <w:rsid w:val="001A6C17"/>
    <w:rsid w:val="001B4601"/>
    <w:rsid w:val="001B5030"/>
    <w:rsid w:val="001C1400"/>
    <w:rsid w:val="001E5F60"/>
    <w:rsid w:val="00221773"/>
    <w:rsid w:val="00236224"/>
    <w:rsid w:val="00241907"/>
    <w:rsid w:val="002426A2"/>
    <w:rsid w:val="002460AA"/>
    <w:rsid w:val="002719A0"/>
    <w:rsid w:val="00275C74"/>
    <w:rsid w:val="00294553"/>
    <w:rsid w:val="002A07ED"/>
    <w:rsid w:val="002A21A5"/>
    <w:rsid w:val="002B4581"/>
    <w:rsid w:val="002D5B7B"/>
    <w:rsid w:val="002F360A"/>
    <w:rsid w:val="00322702"/>
    <w:rsid w:val="00327C46"/>
    <w:rsid w:val="00332B21"/>
    <w:rsid w:val="00334C40"/>
    <w:rsid w:val="00340522"/>
    <w:rsid w:val="00360585"/>
    <w:rsid w:val="003675E8"/>
    <w:rsid w:val="0037073B"/>
    <w:rsid w:val="00373CAC"/>
    <w:rsid w:val="003935DD"/>
    <w:rsid w:val="0039662A"/>
    <w:rsid w:val="003A179F"/>
    <w:rsid w:val="003A754E"/>
    <w:rsid w:val="003B11E6"/>
    <w:rsid w:val="003B4EC7"/>
    <w:rsid w:val="003B7B67"/>
    <w:rsid w:val="003C74AD"/>
    <w:rsid w:val="003E1CD4"/>
    <w:rsid w:val="003E6563"/>
    <w:rsid w:val="003E7760"/>
    <w:rsid w:val="0040118B"/>
    <w:rsid w:val="004202B5"/>
    <w:rsid w:val="004435FE"/>
    <w:rsid w:val="004539DB"/>
    <w:rsid w:val="00484483"/>
    <w:rsid w:val="004C380A"/>
    <w:rsid w:val="004E4EE8"/>
    <w:rsid w:val="00506405"/>
    <w:rsid w:val="005148C5"/>
    <w:rsid w:val="00524ED7"/>
    <w:rsid w:val="0055719E"/>
    <w:rsid w:val="00557DC3"/>
    <w:rsid w:val="005D1C11"/>
    <w:rsid w:val="005E3B14"/>
    <w:rsid w:val="006016D7"/>
    <w:rsid w:val="00603733"/>
    <w:rsid w:val="006229C9"/>
    <w:rsid w:val="0063788E"/>
    <w:rsid w:val="00682C20"/>
    <w:rsid w:val="006A672C"/>
    <w:rsid w:val="006C56C8"/>
    <w:rsid w:val="006E009A"/>
    <w:rsid w:val="006F4FDC"/>
    <w:rsid w:val="00724138"/>
    <w:rsid w:val="00736E5E"/>
    <w:rsid w:val="0074178F"/>
    <w:rsid w:val="00750533"/>
    <w:rsid w:val="00750C0E"/>
    <w:rsid w:val="0077088F"/>
    <w:rsid w:val="00771863"/>
    <w:rsid w:val="00790E28"/>
    <w:rsid w:val="007A3C4E"/>
    <w:rsid w:val="007F559A"/>
    <w:rsid w:val="00812B41"/>
    <w:rsid w:val="00823EE3"/>
    <w:rsid w:val="008402A0"/>
    <w:rsid w:val="008408CE"/>
    <w:rsid w:val="00886D00"/>
    <w:rsid w:val="00886FA3"/>
    <w:rsid w:val="008923FB"/>
    <w:rsid w:val="00892C5C"/>
    <w:rsid w:val="008A31A3"/>
    <w:rsid w:val="008B5361"/>
    <w:rsid w:val="008B5F59"/>
    <w:rsid w:val="008D35AA"/>
    <w:rsid w:val="008E2250"/>
    <w:rsid w:val="008E6FA1"/>
    <w:rsid w:val="00910442"/>
    <w:rsid w:val="009170E5"/>
    <w:rsid w:val="0092124A"/>
    <w:rsid w:val="00930B92"/>
    <w:rsid w:val="009379D5"/>
    <w:rsid w:val="00953012"/>
    <w:rsid w:val="009600CC"/>
    <w:rsid w:val="0096403D"/>
    <w:rsid w:val="009B433F"/>
    <w:rsid w:val="009B5E42"/>
    <w:rsid w:val="009B6D93"/>
    <w:rsid w:val="009E2AA8"/>
    <w:rsid w:val="009E6858"/>
    <w:rsid w:val="009E7976"/>
    <w:rsid w:val="009F6EC7"/>
    <w:rsid w:val="00A4368D"/>
    <w:rsid w:val="00A51AFD"/>
    <w:rsid w:val="00A70814"/>
    <w:rsid w:val="00AA26E2"/>
    <w:rsid w:val="00AB0B3C"/>
    <w:rsid w:val="00AB476C"/>
    <w:rsid w:val="00AC6DFF"/>
    <w:rsid w:val="00B01BCC"/>
    <w:rsid w:val="00B13C4D"/>
    <w:rsid w:val="00B2650A"/>
    <w:rsid w:val="00B3401C"/>
    <w:rsid w:val="00B5084D"/>
    <w:rsid w:val="00B52A19"/>
    <w:rsid w:val="00B554A2"/>
    <w:rsid w:val="00B72E93"/>
    <w:rsid w:val="00BA3C11"/>
    <w:rsid w:val="00BC14DB"/>
    <w:rsid w:val="00BE7370"/>
    <w:rsid w:val="00BF5C44"/>
    <w:rsid w:val="00C018AB"/>
    <w:rsid w:val="00C20E79"/>
    <w:rsid w:val="00C37F27"/>
    <w:rsid w:val="00C47AF2"/>
    <w:rsid w:val="00C53047"/>
    <w:rsid w:val="00C66ADF"/>
    <w:rsid w:val="00C6743E"/>
    <w:rsid w:val="00C961E4"/>
    <w:rsid w:val="00C96F96"/>
    <w:rsid w:val="00CA409B"/>
    <w:rsid w:val="00CC7B96"/>
    <w:rsid w:val="00CD302B"/>
    <w:rsid w:val="00CD451B"/>
    <w:rsid w:val="00CE6030"/>
    <w:rsid w:val="00CF1615"/>
    <w:rsid w:val="00CF27D5"/>
    <w:rsid w:val="00CF3B98"/>
    <w:rsid w:val="00D334C6"/>
    <w:rsid w:val="00D36A81"/>
    <w:rsid w:val="00D411D3"/>
    <w:rsid w:val="00D543F7"/>
    <w:rsid w:val="00D55B11"/>
    <w:rsid w:val="00D95CFF"/>
    <w:rsid w:val="00DA32D7"/>
    <w:rsid w:val="00DB0D97"/>
    <w:rsid w:val="00DB5203"/>
    <w:rsid w:val="00DC5F3E"/>
    <w:rsid w:val="00DC7994"/>
    <w:rsid w:val="00DF1732"/>
    <w:rsid w:val="00DF1870"/>
    <w:rsid w:val="00DF5419"/>
    <w:rsid w:val="00E11C02"/>
    <w:rsid w:val="00E13469"/>
    <w:rsid w:val="00E1357E"/>
    <w:rsid w:val="00E318F2"/>
    <w:rsid w:val="00E352C5"/>
    <w:rsid w:val="00E52DB8"/>
    <w:rsid w:val="00E6346D"/>
    <w:rsid w:val="00E65E5D"/>
    <w:rsid w:val="00E711C2"/>
    <w:rsid w:val="00E80B45"/>
    <w:rsid w:val="00EA465C"/>
    <w:rsid w:val="00EA7D95"/>
    <w:rsid w:val="00EC3422"/>
    <w:rsid w:val="00EF123C"/>
    <w:rsid w:val="00EF549A"/>
    <w:rsid w:val="00EF59C0"/>
    <w:rsid w:val="00EF616C"/>
    <w:rsid w:val="00EF7611"/>
    <w:rsid w:val="00F036C1"/>
    <w:rsid w:val="00F04DE8"/>
    <w:rsid w:val="00F169AC"/>
    <w:rsid w:val="00F20059"/>
    <w:rsid w:val="00F53D86"/>
    <w:rsid w:val="00F56114"/>
    <w:rsid w:val="00F67986"/>
    <w:rsid w:val="00F83033"/>
    <w:rsid w:val="00F917EB"/>
    <w:rsid w:val="00FA53D6"/>
    <w:rsid w:val="00FB6809"/>
    <w:rsid w:val="00FE4635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D1505-22C0-4A6A-B609-F4F237CA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70E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70E5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0E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ary-element-method.com/mfiles/l2lc.m" TargetMode="External"/><Relationship Id="rId13" Type="http://schemas.openxmlformats.org/officeDocument/2006/relationships/hyperlink" Target="http://www.appliedmathematics.info/software/mfiles/dotproduct.m" TargetMode="External"/><Relationship Id="rId18" Type="http://schemas.openxmlformats.org/officeDocument/2006/relationships/hyperlink" Target="http://www.boundary-element-method.com/mfiles/OkQuadrature.m" TargetMode="External"/><Relationship Id="rId26" Type="http://schemas.openxmlformats.org/officeDocument/2006/relationships/hyperlink" Target="http://www.freemat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undary-element-method.com/Excel_VBA/l2lc.xlsm" TargetMode="External"/><Relationship Id="rId7" Type="http://schemas.openxmlformats.org/officeDocument/2006/relationships/hyperlink" Target="http://www.boundary-element-method.com/mfiles/l2lc.m" TargetMode="External"/><Relationship Id="rId12" Type="http://schemas.openxmlformats.org/officeDocument/2006/relationships/hyperlink" Target="http://www.appliedmathematics.info/software/mfiles/norm2.m" TargetMode="External"/><Relationship Id="rId17" Type="http://schemas.openxmlformats.org/officeDocument/2006/relationships/hyperlink" Target="http://www.boundary-element-method.com/mfiles/OkGeometry2lc.m" TargetMode="External"/><Relationship Id="rId25" Type="http://schemas.openxmlformats.org/officeDocument/2006/relationships/hyperlink" Target="http://www.boundary-element-metho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pliedmathematics.info/software/mfiles/vector.m" TargetMode="External"/><Relationship Id="rId20" Type="http://schemas.openxmlformats.org/officeDocument/2006/relationships/hyperlink" Target="mailto:webmaster@boundary-element-method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ppliedmathematics.info/software/mfiles/dist.m" TargetMode="External"/><Relationship Id="rId24" Type="http://schemas.openxmlformats.org/officeDocument/2006/relationships/hyperlink" Target="https://www.researchgate.net/profile/Stephen_Kirku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pliedmathematics.info/software/mfiles/ssize.m" TargetMode="External"/><Relationship Id="rId23" Type="http://schemas.openxmlformats.org/officeDocument/2006/relationships/hyperlink" Target="http://www.boundary-element-method.com" TargetMode="External"/><Relationship Id="rId28" Type="http://schemas.openxmlformats.org/officeDocument/2006/relationships/hyperlink" Target="http://www.boundary-element-method.com/tutorials/Discretization%20of%20the%20Laplace%20Integral%20Operators.pdf" TargetMode="External"/><Relationship Id="rId10" Type="http://schemas.openxmlformats.org/officeDocument/2006/relationships/hyperlink" Target="http://www.boundary-element-method.com/tutorials/Computation%20of%20the%20Discrete%20Forms%20of%20the%20Laplace%20Integral%20Operators.pdf" TargetMode="External"/><Relationship Id="rId19" Type="http://schemas.openxmlformats.org/officeDocument/2006/relationships/hyperlink" Target="http://www.gnu.org/licenses/lgpl.tx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undary-element-method.com/mfiles/l2lc_m.pdf" TargetMode="External"/><Relationship Id="rId14" Type="http://schemas.openxmlformats.org/officeDocument/2006/relationships/hyperlink" Target="http://www.appliedmathematics.info/software/mfiles/size.m" TargetMode="External"/><Relationship Id="rId22" Type="http://schemas.openxmlformats.org/officeDocument/2006/relationships/hyperlink" Target="http://www.boundary-element-method.com/fortran/L2LC.FOR" TargetMode="External"/><Relationship Id="rId27" Type="http://schemas.openxmlformats.org/officeDocument/2006/relationships/hyperlink" Target="http://www.boundary-element-method.com/tutorials/Computation%20of%20the%20Discrete%20Forms%20of%20the%20Laplace%20Integral%20Operators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mkirkup\AppData\Local\Microsoft\Windows\Temporary%20Internet%20Files\Content.IE5\S6R3NCQG\www.boundary-element-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B5EF-16E9-4D5A-9718-C9CA4269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Martin Kirkup</dc:creator>
  <cp:lastModifiedBy>Stephen Kirkup</cp:lastModifiedBy>
  <cp:revision>17</cp:revision>
  <cp:lastPrinted>2015-09-26T09:50:00Z</cp:lastPrinted>
  <dcterms:created xsi:type="dcterms:W3CDTF">2015-09-25T19:22:00Z</dcterms:created>
  <dcterms:modified xsi:type="dcterms:W3CDTF">2015-09-26T10:01:00Z</dcterms:modified>
</cp:coreProperties>
</file>